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40" w:rightChars="20"/>
        <w:jc w:val="center"/>
        <w:rPr>
          <w:rFonts w:hint="eastAsia" w:ascii="黑体" w:hAnsi="黑体" w:eastAsia="黑体"/>
          <w:b/>
          <w:bCs/>
          <w:sz w:val="48"/>
          <w:szCs w:val="48"/>
          <w:lang w:val="en-US" w:eastAsia="zh-CN"/>
        </w:rPr>
      </w:pPr>
    </w:p>
    <w:p>
      <w:pPr>
        <w:ind w:right="40" w:rightChars="20"/>
        <w:jc w:val="center"/>
        <w:rPr>
          <w:rFonts w:hint="eastAsia" w:ascii="黑体" w:hAnsi="黑体" w:eastAsia="黑体"/>
          <w:b/>
          <w:bCs/>
          <w:sz w:val="48"/>
          <w:szCs w:val="48"/>
          <w:lang w:val="en-US" w:eastAsia="zh-CN"/>
        </w:rPr>
      </w:pPr>
    </w:p>
    <w:p>
      <w:pPr>
        <w:ind w:right="40" w:rightChars="20"/>
        <w:jc w:val="center"/>
        <w:rPr>
          <w:rFonts w:hint="eastAsia" w:ascii="黑体" w:hAnsi="黑体" w:eastAsia="黑体"/>
          <w:b/>
          <w:bCs/>
          <w:sz w:val="48"/>
          <w:szCs w:val="48"/>
          <w:lang w:val="en-US" w:eastAsia="zh-CN"/>
        </w:rPr>
      </w:pPr>
    </w:p>
    <w:p>
      <w:pPr>
        <w:ind w:right="40" w:rightChars="20"/>
        <w:jc w:val="center"/>
        <w:rPr>
          <w:rFonts w:hint="eastAsia" w:ascii="黑体" w:hAnsi="黑体" w:eastAsia="黑体"/>
          <w:b/>
          <w:bCs/>
          <w:sz w:val="48"/>
          <w:szCs w:val="48"/>
          <w:lang w:val="en-US" w:eastAsia="zh-CN"/>
        </w:rPr>
      </w:pPr>
    </w:p>
    <w:p>
      <w:pPr>
        <w:ind w:right="40" w:rightChars="20"/>
        <w:jc w:val="center"/>
        <w:rPr>
          <w:rFonts w:hint="eastAsia" w:ascii="黑体" w:hAnsi="黑体" w:eastAsia="黑体"/>
          <w:b/>
          <w:bCs/>
          <w:sz w:val="48"/>
          <w:szCs w:val="48"/>
          <w:lang w:val="en-US" w:eastAsia="zh-CN"/>
        </w:rPr>
      </w:pPr>
    </w:p>
    <w:p>
      <w:pPr>
        <w:ind w:right="40" w:rightChars="20"/>
        <w:jc w:val="center"/>
        <w:rPr>
          <w:rFonts w:hint="eastAsia" w:ascii="黑体" w:hAnsi="黑体" w:eastAsia="黑体"/>
          <w:b/>
          <w:bCs/>
          <w:sz w:val="48"/>
          <w:szCs w:val="48"/>
          <w:lang w:val="en-US" w:eastAsia="zh-CN"/>
        </w:rPr>
      </w:pPr>
    </w:p>
    <w:p>
      <w:pPr>
        <w:ind w:right="40" w:rightChars="20"/>
        <w:jc w:val="center"/>
        <w:rPr>
          <w:rFonts w:hint="eastAsia" w:ascii="黑体" w:hAnsi="黑体" w:eastAsia="黑体"/>
          <w:b/>
          <w:bCs/>
          <w:sz w:val="48"/>
          <w:szCs w:val="48"/>
          <w:lang w:val="en-US" w:eastAsia="zh-CN"/>
        </w:rPr>
      </w:pPr>
    </w:p>
    <w:p>
      <w:pPr>
        <w:ind w:right="40" w:rightChars="20"/>
        <w:jc w:val="center"/>
        <w:rPr>
          <w:rFonts w:hint="default" w:ascii="黑体" w:hAnsi="黑体" w:eastAsia="黑体"/>
          <w:b/>
          <w:bCs/>
          <w:sz w:val="48"/>
          <w:szCs w:val="48"/>
          <w:lang w:val="en-US" w:eastAsia="zh-CN"/>
        </w:rPr>
      </w:pPr>
      <w:r>
        <w:rPr>
          <w:rFonts w:hint="eastAsia" w:ascii="黑体" w:hAnsi="黑体" w:eastAsia="黑体"/>
          <w:b/>
          <w:bCs/>
          <w:sz w:val="48"/>
          <w:szCs w:val="48"/>
          <w:lang w:val="en-US" w:eastAsia="zh-CN"/>
        </w:rPr>
        <w:t>Word套打</w:t>
      </w:r>
      <w:r>
        <w:rPr>
          <w:rFonts w:hint="eastAsia" w:ascii="黑体" w:hAnsi="黑体" w:eastAsia="黑体"/>
          <w:b/>
          <w:bCs/>
          <w:sz w:val="48"/>
          <w:szCs w:val="48"/>
        </w:rPr>
        <w:t>帮助手册</w:t>
      </w:r>
    </w:p>
    <w:p>
      <w:pPr>
        <w:rPr>
          <w:rFonts w:hint="default" w:ascii="黑体" w:hAnsi="黑体" w:eastAsia="黑体"/>
          <w:b/>
          <w:bCs/>
          <w:sz w:val="48"/>
          <w:szCs w:val="48"/>
          <w:lang w:val="en-US" w:eastAsia="zh-CN"/>
        </w:rPr>
      </w:pPr>
      <w:r>
        <w:rPr>
          <w:rFonts w:hint="default" w:ascii="黑体" w:hAnsi="黑体" w:eastAsia="黑体"/>
          <w:b/>
          <w:bCs/>
          <w:sz w:val="48"/>
          <w:szCs w:val="48"/>
          <w:lang w:val="en-US" w:eastAsia="zh-CN"/>
        </w:rPr>
        <w:br w:type="page"/>
      </w:r>
    </w:p>
    <w:p>
      <w:pPr>
        <w:pStyle w:val="7"/>
        <w:tabs>
          <w:tab w:val="right" w:leader="dot" w:pos="9740"/>
        </w:tabs>
      </w:pPr>
      <w:r>
        <w:fldChar w:fldCharType="begin"/>
      </w:r>
      <w:r>
        <w:instrText xml:space="preserve">TOC \o "1-6" \h \u </w:instrText>
      </w:r>
      <w:r>
        <w:fldChar w:fldCharType="separate"/>
      </w:r>
      <w:r>
        <w:fldChar w:fldCharType="begin"/>
      </w:r>
      <w:r>
        <w:instrText xml:space="preserve"> HYPERLINK \l _Toc11599 </w:instrText>
      </w:r>
      <w:r>
        <w:fldChar w:fldCharType="separate"/>
      </w:r>
      <w:r>
        <w:rPr>
          <w:rFonts w:hint="eastAsia"/>
          <w:lang w:val="en-US" w:eastAsia="zh-CN"/>
        </w:rPr>
        <w:t>1. 功能介绍</w:t>
      </w:r>
      <w:r>
        <w:tab/>
      </w:r>
      <w:r>
        <w:fldChar w:fldCharType="begin"/>
      </w:r>
      <w:r>
        <w:instrText xml:space="preserve"> PAGEREF _Toc11599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9740"/>
        </w:tabs>
      </w:pPr>
      <w:r>
        <w:fldChar w:fldCharType="begin"/>
      </w:r>
      <w:r>
        <w:instrText xml:space="preserve"> HYPERLINK \l _Toc6787 </w:instrText>
      </w:r>
      <w:r>
        <w:fldChar w:fldCharType="separate"/>
      </w:r>
      <w:r>
        <w:rPr>
          <w:rFonts w:hint="default"/>
          <w:lang w:val="en-US" w:eastAsia="zh-CN"/>
        </w:rPr>
        <w:t xml:space="preserve">2. </w:t>
      </w:r>
      <w:r>
        <w:rPr>
          <w:rFonts w:hint="eastAsia"/>
          <w:lang w:val="en-US" w:eastAsia="zh-CN"/>
        </w:rPr>
        <w:t>word套打使用场景</w:t>
      </w:r>
      <w:r>
        <w:tab/>
      </w:r>
      <w:r>
        <w:fldChar w:fldCharType="begin"/>
      </w:r>
      <w:r>
        <w:instrText xml:space="preserve"> PAGEREF _Toc6787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9740"/>
        </w:tabs>
      </w:pPr>
      <w:r>
        <w:fldChar w:fldCharType="begin"/>
      </w:r>
      <w:r>
        <w:instrText xml:space="preserve"> HYPERLINK \l _Toc28253 </w:instrText>
      </w:r>
      <w:r>
        <w:fldChar w:fldCharType="separate"/>
      </w:r>
      <w:r>
        <w:rPr>
          <w:rFonts w:hint="default"/>
          <w:lang w:val="en-US" w:eastAsia="zh-CN"/>
        </w:rPr>
        <w:t xml:space="preserve">3. </w:t>
      </w:r>
      <w:r>
        <w:rPr>
          <w:rFonts w:hint="eastAsia"/>
          <w:lang w:val="en-US" w:eastAsia="zh-CN"/>
        </w:rPr>
        <w:t>word套打配置方式</w:t>
      </w:r>
      <w:r>
        <w:tab/>
      </w:r>
      <w:r>
        <w:fldChar w:fldCharType="begin"/>
      </w:r>
      <w:r>
        <w:instrText xml:space="preserve"> PAGEREF _Toc28253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9740"/>
        </w:tabs>
      </w:pPr>
      <w:r>
        <w:fldChar w:fldCharType="begin"/>
      </w:r>
      <w:r>
        <w:instrText xml:space="preserve"> HYPERLINK \l _Toc12766 </w:instrText>
      </w:r>
      <w:r>
        <w:fldChar w:fldCharType="separate"/>
      </w:r>
      <w:r>
        <w:rPr>
          <w:rFonts w:hint="eastAsia"/>
          <w:lang w:val="en-US" w:eastAsia="zh-CN"/>
        </w:rPr>
        <w:t>主表</w:t>
      </w:r>
      <w:r>
        <w:tab/>
      </w:r>
      <w:r>
        <w:fldChar w:fldCharType="begin"/>
      </w:r>
      <w:r>
        <w:instrText xml:space="preserve"> PAGEREF _Toc12766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9740"/>
        </w:tabs>
      </w:pPr>
      <w:r>
        <w:fldChar w:fldCharType="begin"/>
      </w:r>
      <w:r>
        <w:instrText xml:space="preserve"> HYPERLINK \l _Toc13791 </w:instrText>
      </w:r>
      <w:r>
        <w:fldChar w:fldCharType="separate"/>
      </w:r>
      <w:r>
        <w:rPr>
          <w:rFonts w:hint="eastAsia"/>
          <w:lang w:val="en-US" w:eastAsia="zh-CN"/>
        </w:rPr>
        <w:t>主表的字段别名</w:t>
      </w:r>
      <w:r>
        <w:tab/>
      </w:r>
      <w:r>
        <w:fldChar w:fldCharType="begin"/>
      </w:r>
      <w:r>
        <w:instrText xml:space="preserve"> PAGEREF _Toc13791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9740"/>
        </w:tabs>
      </w:pPr>
      <w:r>
        <w:fldChar w:fldCharType="begin"/>
      </w:r>
      <w:r>
        <w:instrText xml:space="preserve"> HYPERLINK \l _Toc23364 </w:instrText>
      </w:r>
      <w:r>
        <w:fldChar w:fldCharType="separate"/>
      </w:r>
      <w:r>
        <w:rPr>
          <w:rFonts w:hint="eastAsia"/>
          <w:lang w:val="en-US" w:eastAsia="zh-CN"/>
        </w:rPr>
        <w:t>一对多子表</w:t>
      </w:r>
      <w:r>
        <w:tab/>
      </w:r>
      <w:r>
        <w:fldChar w:fldCharType="begin"/>
      </w:r>
      <w:r>
        <w:instrText xml:space="preserve"> PAGEREF _Toc23364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9740"/>
        </w:tabs>
      </w:pPr>
      <w:r>
        <w:fldChar w:fldCharType="begin"/>
      </w:r>
      <w:r>
        <w:instrText xml:space="preserve"> HYPERLINK \l _Toc16396 </w:instrText>
      </w:r>
      <w:r>
        <w:fldChar w:fldCharType="separate"/>
      </w:r>
      <w:r>
        <w:rPr>
          <w:rFonts w:hint="eastAsia"/>
          <w:lang w:val="en-US" w:eastAsia="zh-CN"/>
        </w:rPr>
        <w:t>一对多子表的单行模式</w:t>
      </w:r>
      <w:r>
        <w:tab/>
      </w:r>
      <w:r>
        <w:fldChar w:fldCharType="begin"/>
      </w:r>
      <w:r>
        <w:instrText xml:space="preserve"> PAGEREF _Toc16396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9740"/>
        </w:tabs>
      </w:pPr>
      <w:r>
        <w:fldChar w:fldCharType="begin"/>
      </w:r>
      <w:r>
        <w:instrText xml:space="preserve"> HYPERLINK \l _Toc5952 </w:instrText>
      </w:r>
      <w:r>
        <w:fldChar w:fldCharType="separate"/>
      </w:r>
      <w:r>
        <w:rPr>
          <w:rFonts w:hint="eastAsia"/>
          <w:lang w:val="en-US" w:eastAsia="zh-CN"/>
        </w:rPr>
        <w:t>一对一子表</w:t>
      </w:r>
      <w:r>
        <w:tab/>
      </w:r>
      <w:r>
        <w:fldChar w:fldCharType="begin"/>
      </w:r>
      <w:r>
        <w:instrText xml:space="preserve"> PAGEREF _Toc5952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9740"/>
        </w:tabs>
      </w:pPr>
      <w:r>
        <w:fldChar w:fldCharType="begin"/>
      </w:r>
      <w:r>
        <w:instrText xml:space="preserve"> HYPERLINK \l _Toc13229 </w:instrText>
      </w:r>
      <w:r>
        <w:fldChar w:fldCharType="separate"/>
      </w:r>
      <w:r>
        <w:rPr>
          <w:rFonts w:hint="eastAsia"/>
          <w:lang w:val="en-US" w:eastAsia="zh-CN"/>
        </w:rPr>
        <w:t>子表的字段别名</w:t>
      </w:r>
      <w:r>
        <w:tab/>
      </w:r>
      <w:r>
        <w:fldChar w:fldCharType="begin"/>
      </w:r>
      <w:r>
        <w:instrText xml:space="preserve"> PAGEREF _Toc13229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9740"/>
        </w:tabs>
      </w:pPr>
      <w:r>
        <w:fldChar w:fldCharType="begin"/>
      </w:r>
      <w:r>
        <w:instrText xml:space="preserve"> HYPERLINK \l _Toc8250 </w:instrText>
      </w:r>
      <w:r>
        <w:fldChar w:fldCharType="separate"/>
      </w:r>
      <w:r>
        <w:rPr>
          <w:rFonts w:hint="default"/>
          <w:lang w:val="en-US" w:eastAsia="zh-CN"/>
        </w:rPr>
        <w:t xml:space="preserve">4. </w:t>
      </w:r>
      <w:r>
        <w:rPr>
          <w:rFonts w:hint="eastAsia"/>
          <w:lang w:val="en-US" w:eastAsia="zh-CN"/>
        </w:rPr>
        <w:t>word套打使用注意要点</w:t>
      </w:r>
      <w:r>
        <w:tab/>
      </w:r>
      <w:r>
        <w:fldChar w:fldCharType="begin"/>
      </w:r>
      <w:r>
        <w:instrText xml:space="preserve"> PAGEREF _Toc8250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outlineLvl w:val="3"/>
      </w:pPr>
      <w:r>
        <w:fldChar w:fldCharType="end"/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>
      <w:pPr>
        <w:pStyle w:val="2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0" w:name="_Toc1661"/>
      <w:bookmarkStart w:id="1" w:name="_Toc11599"/>
      <w:r>
        <w:rPr>
          <w:rFonts w:hint="eastAsia"/>
          <w:lang w:val="en-US" w:eastAsia="zh-CN"/>
        </w:rPr>
        <w:t>功能介绍</w:t>
      </w:r>
      <w:bookmarkEnd w:id="0"/>
      <w:bookmarkEnd w:id="1"/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Word套打可实现于流程任务到达某个节点时，可以将当前</w:t>
      </w:r>
      <w:r>
        <w:rPr>
          <w:rFonts w:hint="eastAsia"/>
        </w:rPr>
        <w:t>流程的审批页面中</w:t>
      </w:r>
      <w:r>
        <w:rPr>
          <w:rFonts w:hint="eastAsia"/>
          <w:lang w:val="en-US" w:eastAsia="zh-CN"/>
        </w:rPr>
        <w:t>的</w:t>
      </w:r>
      <w:r>
        <w:rPr>
          <w:rFonts w:hint="eastAsia"/>
        </w:rPr>
        <w:t>表单的内容</w:t>
      </w:r>
      <w:r>
        <w:rPr>
          <w:rFonts w:hint="eastAsia"/>
          <w:lang w:val="en-US" w:eastAsia="zh-CN"/>
        </w:rPr>
        <w:t>以word的形式打印；</w:t>
      </w:r>
    </w:p>
    <w:p>
      <w:pPr>
        <w:pStyle w:val="2"/>
        <w:numPr>
          <w:ilvl w:val="0"/>
          <w:numId w:val="1"/>
        </w:numPr>
        <w:bidi w:val="0"/>
        <w:ind w:left="0" w:leftChars="0" w:firstLine="0" w:firstLineChars="0"/>
        <w:outlineLvl w:val="0"/>
        <w:rPr>
          <w:rFonts w:hint="default"/>
          <w:lang w:val="en-US" w:eastAsia="zh-CN"/>
        </w:rPr>
      </w:pPr>
      <w:bookmarkStart w:id="2" w:name="_Toc30888"/>
      <w:bookmarkStart w:id="3" w:name="_Toc6787"/>
      <w:r>
        <w:rPr>
          <w:rFonts w:hint="eastAsia"/>
          <w:lang w:val="en-US" w:eastAsia="zh-CN"/>
        </w:rPr>
        <w:t>word套打使用场景</w:t>
      </w:r>
      <w:bookmarkEnd w:id="2"/>
      <w:bookmarkEnd w:id="3"/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张三发起一个项目立项流程，发起流程时需要填写发起人姓名，对应的项目名称、编码等信息</w:t>
      </w:r>
    </w:p>
    <w:p>
      <w:pPr>
        <w:jc w:val="center"/>
      </w:pPr>
      <w:r>
        <w:drawing>
          <wp:inline distT="0" distB="0" distL="114300" distR="114300">
            <wp:extent cx="1591310" cy="4827270"/>
            <wp:effectExtent l="0" t="0" r="889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91310" cy="482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填写完毕信息后直接启动流程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启动流程后可以直接在我的请求中点击右上方的打印，选择刚才上传好的word模板，可以选择打印或者时预览；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预览可以查看简单的效果，打印会自动下载包含当前审批页的一个word文档；</w:t>
      </w:r>
    </w:p>
    <w:p>
      <w:r>
        <w:drawing>
          <wp:inline distT="0" distB="0" distL="114300" distR="114300">
            <wp:extent cx="6172200" cy="1655445"/>
            <wp:effectExtent l="0" t="0" r="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172200" cy="3348355"/>
            <wp:effectExtent l="0" t="0" r="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184265" cy="1850390"/>
            <wp:effectExtent l="0" t="0" r="6985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4265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打开下载好的word文档，可以看到我们审批页的数据都带出来了；</w:t>
      </w:r>
    </w:p>
    <w:p>
      <w:pPr>
        <w:jc w:val="center"/>
        <w:rPr>
          <w:rFonts w:hint="default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437515" cy="3357245"/>
            <wp:effectExtent l="0" t="0" r="635" b="146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7515" cy="335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bidi w:val="0"/>
        <w:ind w:left="0" w:leftChars="0" w:firstLine="0" w:firstLineChars="0"/>
        <w:outlineLvl w:val="0"/>
        <w:rPr>
          <w:rFonts w:hint="default"/>
          <w:lang w:val="en-US" w:eastAsia="zh-CN"/>
        </w:rPr>
      </w:pPr>
      <w:bookmarkStart w:id="4" w:name="_Toc28253"/>
      <w:bookmarkStart w:id="5" w:name="_Toc4174"/>
      <w:r>
        <w:rPr>
          <w:rFonts w:hint="eastAsia"/>
          <w:lang w:val="en-US" w:eastAsia="zh-CN"/>
        </w:rPr>
        <w:t>word套打配置方式</w:t>
      </w:r>
      <w:bookmarkEnd w:id="4"/>
      <w:bookmarkEnd w:id="5"/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1.使用word套打这个功能的时候需要先配置一个word套打模板，进入【设计中心】→【表单设计】→【pc表单】；</w:t>
      </w:r>
    </w:p>
    <w:p>
      <w:r>
        <w:drawing>
          <wp:inline distT="0" distB="0" distL="114300" distR="114300">
            <wp:extent cx="6172200" cy="2141220"/>
            <wp:effectExtent l="0" t="0" r="0" b="1143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2.点击设置打印模板，移动鼠标到word模板旁边的问号上查看提示；</w:t>
      </w:r>
    </w:p>
    <w:p>
      <w:r>
        <w:drawing>
          <wp:inline distT="0" distB="0" distL="114300" distR="114300">
            <wp:extent cx="6176010" cy="3720465"/>
            <wp:effectExtent l="0" t="0" r="15240" b="133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76010" cy="372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3.点击右侧的下载模板可以下载一个简单的word套打模板；</w:t>
      </w:r>
    </w:p>
    <w:p>
      <w:r>
        <w:drawing>
          <wp:inline distT="0" distB="0" distL="114300" distR="114300">
            <wp:extent cx="6178550" cy="1506220"/>
            <wp:effectExtent l="0" t="0" r="12700" b="1778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7855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模板下载如下：</w:t>
      </w:r>
    </w:p>
    <w:p>
      <w:pPr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4162425" cy="2921000"/>
            <wp:effectExtent l="0" t="0" r="9525" b="1270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使用“项目立项”举例，项目立项模板如下：</w:t>
      </w:r>
    </w:p>
    <w:p>
      <w:pPr>
        <w:jc w:val="center"/>
      </w:pPr>
      <w:r>
        <w:drawing>
          <wp:inline distT="0" distB="0" distL="114300" distR="114300">
            <wp:extent cx="4572000" cy="3195320"/>
            <wp:effectExtent l="0" t="0" r="0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/>
          <w:lang w:val="en-US" w:eastAsia="zh-CN"/>
        </w:rPr>
      </w:pPr>
      <w:bookmarkStart w:id="6" w:name="_Toc12766"/>
      <w:bookmarkStart w:id="7" w:name="_主表"/>
      <w:r>
        <w:rPr>
          <w:rFonts w:hint="eastAsia"/>
          <w:lang w:val="en-US" w:eastAsia="zh-CN"/>
        </w:rPr>
        <w:t>主表</w:t>
      </w:r>
      <w:bookmarkEnd w:id="6"/>
    </w:p>
    <w:bookmarkEnd w:id="7"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支持打印文本、数字、日期、图片、富文本等内容；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在word套打模板中需要把主表和列表形式的子表分开两个表格放置，主表填写的格式如下，</w:t>
      </w:r>
    </w:p>
    <w:p>
      <w:pPr>
        <w:bidi w:val="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4361180" cy="1984375"/>
            <wp:effectExtent l="0" t="0" r="1270" b="158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61180" cy="198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>其中要注意的是富文本的填写方式，需要在双大括号中加入+号；</w:t>
      </w:r>
    </w:p>
    <w:p>
      <w:pPr>
        <w:pStyle w:val="5"/>
        <w:bidi w:val="0"/>
        <w:rPr>
          <w:rFonts w:hint="eastAsia"/>
          <w:lang w:val="en-US" w:eastAsia="zh-CN"/>
        </w:rPr>
      </w:pPr>
      <w:bookmarkStart w:id="8" w:name="_Toc13791"/>
      <w:r>
        <w:rPr>
          <w:rFonts w:hint="eastAsia"/>
          <w:lang w:val="en-US" w:eastAsia="zh-CN"/>
        </w:rPr>
        <w:t>主表的字段别名</w:t>
      </w:r>
      <w:bookmarkEnd w:id="8"/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可以点击【表单预览】→【查看数据】，通过这个方法可以很清楚的看到对应的字段别名；</w:t>
      </w:r>
    </w:p>
    <w:p>
      <w:pPr>
        <w:rPr>
          <w:rFonts w:hint="default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6176010" cy="1639570"/>
            <wp:effectExtent l="0" t="0" r="15240" b="1778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7601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  <w:lang w:val="en-US" w:eastAsia="zh-CN"/>
        </w:rPr>
      </w:pPr>
      <w:r>
        <w:drawing>
          <wp:inline distT="0" distB="0" distL="114300" distR="114300">
            <wp:extent cx="2800350" cy="2409825"/>
            <wp:effectExtent l="0" t="0" r="0" b="952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pStyle w:val="5"/>
        <w:bidi w:val="0"/>
        <w:rPr>
          <w:rFonts w:hint="eastAsia"/>
          <w:lang w:val="en-US" w:eastAsia="zh-CN"/>
        </w:rPr>
      </w:pPr>
      <w:bookmarkStart w:id="9" w:name="_Toc23364"/>
      <w:r>
        <w:rPr>
          <w:rFonts w:hint="eastAsia"/>
          <w:lang w:val="en-US" w:eastAsia="zh-CN"/>
        </w:rPr>
        <w:t>一对多子表</w:t>
      </w:r>
      <w:bookmarkEnd w:id="9"/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支持打印文本、数字、日期、图片、富文本等内容；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若使用列表形式填写可以获取多行数据，效果如图所示：</w:t>
      </w:r>
    </w:p>
    <w:p>
      <w:r>
        <w:drawing>
          <wp:inline distT="0" distB="0" distL="114300" distR="114300">
            <wp:extent cx="6180455" cy="893445"/>
            <wp:effectExtent l="0" t="0" r="10795" b="190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80455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填写格式如下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富文本要使用要在大括号内最前面放上“+”，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示例：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列表模式下{+sub_xmcy.xm}，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单行模式下{{+sub_xmcy[0].xm}}；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如果是要获取多行数据，一对多子表一定需要放入一个表格中并且需要加入子表表头，子表的字段需要用单个大括号{}，里面放入子表别名和子表字段名，之间用英文的 “.” 拼接；</w:t>
      </w:r>
    </w:p>
    <w:p>
      <w:pPr>
        <w:jc w:val="center"/>
      </w:pPr>
      <w:r>
        <w:drawing>
          <wp:inline distT="0" distB="0" distL="114300" distR="114300">
            <wp:extent cx="4269740" cy="1043940"/>
            <wp:effectExtent l="0" t="0" r="16510" b="381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0"/>
                    <a:srcRect t="26769"/>
                    <a:stretch>
                      <a:fillRect/>
                    </a:stretch>
                  </pic:blipFill>
                  <pic:spPr>
                    <a:xfrm>
                      <a:off x="0" y="0"/>
                      <a:ext cx="426974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/>
          <w:lang w:val="en-US" w:eastAsia="zh-CN"/>
        </w:rPr>
      </w:pPr>
      <w:bookmarkStart w:id="10" w:name="_Toc16396"/>
      <w:r>
        <w:rPr>
          <w:rFonts w:hint="eastAsia"/>
          <w:lang w:val="en-US" w:eastAsia="zh-CN"/>
        </w:rPr>
        <w:t>一对多子表的单行模式</w:t>
      </w:r>
      <w:bookmarkEnd w:id="1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一对多子表还可以使用单行模式，效果如下所示：</w:t>
      </w:r>
    </w:p>
    <w:p>
      <w:pPr>
        <w:jc w:val="center"/>
      </w:pPr>
      <w:r>
        <w:drawing>
          <wp:inline distT="0" distB="0" distL="114300" distR="114300">
            <wp:extent cx="3272155" cy="1409700"/>
            <wp:effectExtent l="0" t="0" r="444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7215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此处展示的是一对多子表的情况下，如何单独取某一行的数据并且打印出来；</w:t>
      </w: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配置模板如下：</w:t>
      </w:r>
    </w:p>
    <w:p>
      <w:pPr>
        <w:jc w:val="center"/>
      </w:pPr>
      <w:r>
        <w:drawing>
          <wp:inline distT="0" distB="0" distL="114300" distR="114300">
            <wp:extent cx="4953000" cy="236220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要注意的是，如果使用一对多单行模式，可以不用单独写表头，可以不放入表格；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子表的字段需要加上双大括号{{}}并且要放入下标[0]注明是哪一行的哪个列数据；</w:t>
      </w:r>
    </w:p>
    <w:p>
      <w:pPr>
        <w:pStyle w:val="5"/>
        <w:bidi w:val="0"/>
        <w:rPr>
          <w:rFonts w:hint="eastAsia"/>
          <w:lang w:val="en-US" w:eastAsia="zh-CN"/>
        </w:rPr>
      </w:pPr>
      <w:bookmarkStart w:id="11" w:name="_Toc5952"/>
      <w:r>
        <w:rPr>
          <w:rFonts w:hint="eastAsia"/>
          <w:lang w:val="en-US" w:eastAsia="zh-CN"/>
        </w:rPr>
        <w:t>一对一子表</w:t>
      </w:r>
      <w:bookmarkEnd w:id="11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支持打印文本、数字、日期、图片、富文本等内容；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富文本要使用要在大括号内最前面放上“+”；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可以使用列表的模式以及单个字段的形式；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效果如下：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183630" cy="2133600"/>
            <wp:effectExtent l="0" t="0" r="762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配置的word模板如下</w:t>
      </w:r>
    </w:p>
    <w:p>
      <w:r>
        <w:drawing>
          <wp:inline distT="0" distB="0" distL="114300" distR="114300">
            <wp:extent cx="6178550" cy="1782445"/>
            <wp:effectExtent l="0" t="0" r="12700" b="825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7855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一对一子表放入到表格中可以用一对多子表的配置方法，表头中加入双括号{{}}，写入子表别名，字段则使用{}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写入子表别名和字段别名；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一对一子表放入到表格中也可以不写表头，效果如下</w:t>
      </w:r>
    </w:p>
    <w:p>
      <w:r>
        <w:drawing>
          <wp:inline distT="0" distB="0" distL="114300" distR="114300">
            <wp:extent cx="6172835" cy="1978025"/>
            <wp:effectExtent l="0" t="0" r="18415" b="317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72835" cy="197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模板如下：</w:t>
      </w:r>
    </w:p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6029325" cy="1600200"/>
            <wp:effectExtent l="0" t="0" r="952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一对一子表放入表格中可以不写表头，子表字段直接使用双括号{{}}即可；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一对一也可以不使用表格，写法跟一对多子表单行模式类似只是不需要加下标，示例：</w:t>
      </w:r>
    </w:p>
    <w:p>
      <w:r>
        <w:drawing>
          <wp:inline distT="0" distB="0" distL="114300" distR="114300">
            <wp:extent cx="6177280" cy="3033395"/>
            <wp:effectExtent l="0" t="0" r="13970" b="1460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303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模板如下：</w:t>
      </w:r>
    </w:p>
    <w:p>
      <w:r>
        <w:drawing>
          <wp:inline distT="0" distB="0" distL="114300" distR="114300">
            <wp:extent cx="2971800" cy="1609725"/>
            <wp:effectExtent l="0" t="0" r="0" b="952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/>
          <w:lang w:val="en-US" w:eastAsia="zh-CN"/>
        </w:rPr>
      </w:pPr>
      <w:bookmarkStart w:id="12" w:name="_Toc13229"/>
      <w:r>
        <w:rPr>
          <w:rFonts w:hint="eastAsia"/>
          <w:lang w:val="en-US" w:eastAsia="zh-CN"/>
        </w:rPr>
        <w:t>子表的字段别名</w:t>
      </w:r>
      <w:bookmarkEnd w:id="12"/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可以点击【预览表单】→【查看数据】来查看对应的字段别名和子表别名</w:t>
      </w:r>
    </w:p>
    <w:p>
      <w:pPr>
        <w:jc w:val="center"/>
      </w:pPr>
      <w:r>
        <w:drawing>
          <wp:inline distT="0" distB="0" distL="114300" distR="114300">
            <wp:extent cx="6178550" cy="1710690"/>
            <wp:effectExtent l="0" t="0" r="12700" b="381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78550" cy="17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162550" cy="1381125"/>
            <wp:effectExtent l="0" t="0" r="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bidi w:val="0"/>
        <w:rPr>
          <w:rFonts w:hint="default"/>
          <w:lang w:val="en-US" w:eastAsia="zh-CN"/>
        </w:rPr>
      </w:pPr>
      <w:bookmarkStart w:id="13" w:name="_Toc8250"/>
      <w:bookmarkStart w:id="14" w:name="_Toc27287"/>
      <w:r>
        <w:rPr>
          <w:rFonts w:hint="eastAsia"/>
          <w:lang w:val="en-US" w:eastAsia="zh-CN"/>
        </w:rPr>
        <w:t>word套打使用注意要点</w:t>
      </w:r>
      <w:bookmarkEnd w:id="13"/>
      <w:bookmarkEnd w:id="14"/>
      <w:bookmarkStart w:id="15" w:name="_GoBack"/>
      <w:bookmarkEnd w:id="15"/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1.Word套打支持到子表级别，暂时不支持孙表word套打；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2.使用富文本套打时要在大括号{}内，放入“+”；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示例：主表字段：{{+xxxx}}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一对一子表字段：{{+sub_xx.aaa}}</w:t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一对多子表字段单行模式：{{+sub_xx[0].bbb}}</w:t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一对多子表列表模式：{+sub_xx.ccc}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3.若模板内存在主表和一对多子表列表模式，如果主表字段也要放入表格内，子表字段和主表字段应分别放入两个表格，例如；</w:t>
      </w:r>
    </w:p>
    <w:p>
      <w:pPr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3458210" cy="2416810"/>
            <wp:effectExtent l="0" t="0" r="889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5821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first"/>
      <w:footerReference r:id="rId4" w:type="first"/>
      <w:pgSz w:w="11900" w:h="16840"/>
      <w:pgMar w:top="1440" w:right="1080" w:bottom="1440" w:left="1080" w:header="720" w:footer="720" w:gutter="0"/>
      <w:cols w:space="720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i">
    <w:altName w:val="微软雅黑"/>
    <w:panose1 w:val="00000000000000000000"/>
    <w:charset w:val="50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50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right"/>
      <w:rPr>
        <w:rFonts w:ascii="Hei" w:eastAsia="Hei"/>
        <w:szCs w:val="16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color w:val="7F7F7F" w:themeColor="background1" w:themeShade="80"/>
      </w:rPr>
    </w:pPr>
    <w:r>
      <w:rPr>
        <w:rFonts w:hint="eastAsia"/>
        <w:color w:val="7F7F7F" w:themeColor="background1" w:themeShade="80"/>
      </w:rPr>
      <w:t>本文档由Poi-tL生成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8CBD35"/>
    <w:multiLevelType w:val="singleLevel"/>
    <w:tmpl w:val="818CBD3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nforcement="0"/>
  <w:defaultTabStop w:val="425"/>
  <w:drawingGridVerticalSpacing w:val="200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D38"/>
    <w:rsid w:val="000F74E8"/>
    <w:rsid w:val="001F56DA"/>
    <w:rsid w:val="002753C3"/>
    <w:rsid w:val="002A7D8C"/>
    <w:rsid w:val="00386129"/>
    <w:rsid w:val="003D4CF3"/>
    <w:rsid w:val="00491C99"/>
    <w:rsid w:val="00550402"/>
    <w:rsid w:val="0068230B"/>
    <w:rsid w:val="007E027C"/>
    <w:rsid w:val="009470CE"/>
    <w:rsid w:val="00A81D38"/>
    <w:rsid w:val="00B45E7B"/>
    <w:rsid w:val="00E67C48"/>
    <w:rsid w:val="00E731FE"/>
    <w:rsid w:val="00EE2497"/>
    <w:rsid w:val="012F20D3"/>
    <w:rsid w:val="013936F2"/>
    <w:rsid w:val="02180193"/>
    <w:rsid w:val="026B5695"/>
    <w:rsid w:val="03594A20"/>
    <w:rsid w:val="03DD0002"/>
    <w:rsid w:val="04647105"/>
    <w:rsid w:val="05746CA7"/>
    <w:rsid w:val="07331C49"/>
    <w:rsid w:val="084336F9"/>
    <w:rsid w:val="0B2B1298"/>
    <w:rsid w:val="0C024279"/>
    <w:rsid w:val="0CB308F7"/>
    <w:rsid w:val="0F853688"/>
    <w:rsid w:val="1010260C"/>
    <w:rsid w:val="1037121E"/>
    <w:rsid w:val="104F21DA"/>
    <w:rsid w:val="11516A86"/>
    <w:rsid w:val="126438C5"/>
    <w:rsid w:val="12FB6221"/>
    <w:rsid w:val="150D2F3F"/>
    <w:rsid w:val="15710411"/>
    <w:rsid w:val="158E6C9C"/>
    <w:rsid w:val="15E7674E"/>
    <w:rsid w:val="177B1B69"/>
    <w:rsid w:val="17C368A4"/>
    <w:rsid w:val="17F14161"/>
    <w:rsid w:val="181E6B03"/>
    <w:rsid w:val="184422E5"/>
    <w:rsid w:val="192770F0"/>
    <w:rsid w:val="197D5C06"/>
    <w:rsid w:val="1D05338A"/>
    <w:rsid w:val="207B39BB"/>
    <w:rsid w:val="212C0A91"/>
    <w:rsid w:val="21991CB7"/>
    <w:rsid w:val="232C56A3"/>
    <w:rsid w:val="255F7A79"/>
    <w:rsid w:val="258951C7"/>
    <w:rsid w:val="25AD1453"/>
    <w:rsid w:val="265527E6"/>
    <w:rsid w:val="276C57AC"/>
    <w:rsid w:val="27813736"/>
    <w:rsid w:val="28867721"/>
    <w:rsid w:val="28A541DD"/>
    <w:rsid w:val="2A286B40"/>
    <w:rsid w:val="2A8F52E9"/>
    <w:rsid w:val="2B7B36E3"/>
    <w:rsid w:val="2C712470"/>
    <w:rsid w:val="2C7733BC"/>
    <w:rsid w:val="2D4D04CD"/>
    <w:rsid w:val="2D567313"/>
    <w:rsid w:val="2D776BA0"/>
    <w:rsid w:val="2D971A60"/>
    <w:rsid w:val="2E0918E2"/>
    <w:rsid w:val="303B4430"/>
    <w:rsid w:val="3098172B"/>
    <w:rsid w:val="30AC5AE0"/>
    <w:rsid w:val="33C46DDC"/>
    <w:rsid w:val="34A66ACB"/>
    <w:rsid w:val="356429DB"/>
    <w:rsid w:val="36475DF7"/>
    <w:rsid w:val="368C2A68"/>
    <w:rsid w:val="38EE06A8"/>
    <w:rsid w:val="39E0669D"/>
    <w:rsid w:val="3A042AE7"/>
    <w:rsid w:val="3B9A5968"/>
    <w:rsid w:val="3BD311B1"/>
    <w:rsid w:val="3C3A2CAA"/>
    <w:rsid w:val="3C446AC7"/>
    <w:rsid w:val="3D1729A7"/>
    <w:rsid w:val="3D1E09C5"/>
    <w:rsid w:val="3D461205"/>
    <w:rsid w:val="3DEB5CA1"/>
    <w:rsid w:val="3EAA142C"/>
    <w:rsid w:val="3F0943AC"/>
    <w:rsid w:val="3F1602C3"/>
    <w:rsid w:val="417C760B"/>
    <w:rsid w:val="422C3581"/>
    <w:rsid w:val="43052A40"/>
    <w:rsid w:val="438774E4"/>
    <w:rsid w:val="43997C4C"/>
    <w:rsid w:val="43F81286"/>
    <w:rsid w:val="44405E8D"/>
    <w:rsid w:val="447203E9"/>
    <w:rsid w:val="44815EC3"/>
    <w:rsid w:val="44D62DBB"/>
    <w:rsid w:val="44E87EEF"/>
    <w:rsid w:val="44EB2A67"/>
    <w:rsid w:val="45120BBF"/>
    <w:rsid w:val="45604B39"/>
    <w:rsid w:val="459B7F2A"/>
    <w:rsid w:val="45CB3B05"/>
    <w:rsid w:val="46B60E07"/>
    <w:rsid w:val="48222B07"/>
    <w:rsid w:val="4A211164"/>
    <w:rsid w:val="4B2D0666"/>
    <w:rsid w:val="4B9510B3"/>
    <w:rsid w:val="4F3E230F"/>
    <w:rsid w:val="4FB2702B"/>
    <w:rsid w:val="4FF26041"/>
    <w:rsid w:val="51260E93"/>
    <w:rsid w:val="522E019B"/>
    <w:rsid w:val="52ED4831"/>
    <w:rsid w:val="53A01CFA"/>
    <w:rsid w:val="53DE6454"/>
    <w:rsid w:val="54935F59"/>
    <w:rsid w:val="551D3DC4"/>
    <w:rsid w:val="559C48C0"/>
    <w:rsid w:val="560A4A15"/>
    <w:rsid w:val="56FE7761"/>
    <w:rsid w:val="5AF45748"/>
    <w:rsid w:val="5B1569FE"/>
    <w:rsid w:val="5B9C63E2"/>
    <w:rsid w:val="5BEC395F"/>
    <w:rsid w:val="5CC458F6"/>
    <w:rsid w:val="5CF056C5"/>
    <w:rsid w:val="5E476516"/>
    <w:rsid w:val="5E876A0C"/>
    <w:rsid w:val="60633BFD"/>
    <w:rsid w:val="62611FA1"/>
    <w:rsid w:val="632A5964"/>
    <w:rsid w:val="64B85670"/>
    <w:rsid w:val="64BF1405"/>
    <w:rsid w:val="663319FF"/>
    <w:rsid w:val="66644283"/>
    <w:rsid w:val="66B500F0"/>
    <w:rsid w:val="66E625F4"/>
    <w:rsid w:val="66E75E1D"/>
    <w:rsid w:val="675708D6"/>
    <w:rsid w:val="678863B9"/>
    <w:rsid w:val="67AC1B92"/>
    <w:rsid w:val="68191BB0"/>
    <w:rsid w:val="68A05EDF"/>
    <w:rsid w:val="69915D12"/>
    <w:rsid w:val="6A5E4E96"/>
    <w:rsid w:val="6C630E02"/>
    <w:rsid w:val="6CC501C5"/>
    <w:rsid w:val="6D2C6B47"/>
    <w:rsid w:val="6D390DB1"/>
    <w:rsid w:val="6D4B3CA3"/>
    <w:rsid w:val="6DC91B75"/>
    <w:rsid w:val="6DCF50BF"/>
    <w:rsid w:val="6E6B318F"/>
    <w:rsid w:val="6EC10F04"/>
    <w:rsid w:val="6EF30624"/>
    <w:rsid w:val="6F5C744C"/>
    <w:rsid w:val="6FD95B53"/>
    <w:rsid w:val="707F0C1C"/>
    <w:rsid w:val="732F50E6"/>
    <w:rsid w:val="73B573BF"/>
    <w:rsid w:val="7401512D"/>
    <w:rsid w:val="76244E16"/>
    <w:rsid w:val="76362E22"/>
    <w:rsid w:val="766306B8"/>
    <w:rsid w:val="76745455"/>
    <w:rsid w:val="787841B1"/>
    <w:rsid w:val="7BB34BBB"/>
    <w:rsid w:val="7C722AC4"/>
    <w:rsid w:val="7D135285"/>
    <w:rsid w:val="7D7C1DBE"/>
    <w:rsid w:val="7DDC5CEE"/>
    <w:rsid w:val="7DE6015E"/>
    <w:rsid w:val="7EBD5312"/>
    <w:rsid w:val="7F3F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39" w:name="toc 3"/>
    <w:lsdException w:uiPriority="39" w:name="toc 4"/>
    <w:lsdException w:uiPriority="39" w:name="toc 5"/>
    <w:lsdException w:qFormat="1"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76" w:lineRule="auto"/>
    </w:pPr>
    <w:rPr>
      <w:rFonts w:asciiTheme="minorHAnsi" w:hAnsiTheme="minorHAnsi" w:eastAsiaTheme="minorEastAsia" w:cstheme="minorBidi"/>
      <w:color w:val="000000" w:themeColor="text1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3">
    <w:name w:val="heading 4"/>
    <w:basedOn w:val="1"/>
    <w:next w:val="1"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4">
    <w:name w:val="heading 5"/>
    <w:basedOn w:val="1"/>
    <w:next w:val="1"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5">
    <w:name w:val="heading 6"/>
    <w:basedOn w:val="1"/>
    <w:next w:val="1"/>
    <w:unhideWhenUsed/>
    <w:qFormat/>
    <w:uiPriority w:val="9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24"/>
    <w:qFormat/>
    <w:uiPriority w:val="1"/>
    <w:pPr>
      <w:spacing w:before="40" w:after="80" w:line="240" w:lineRule="auto"/>
    </w:pPr>
    <w:rPr>
      <w:sz w:val="18"/>
    </w:rPr>
  </w:style>
  <w:style w:type="paragraph" w:styleId="7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8">
    <w:name w:val="footer"/>
    <w:basedOn w:val="1"/>
    <w:link w:val="18"/>
    <w:unhideWhenUsed/>
    <w:qFormat/>
    <w:uiPriority w:val="99"/>
    <w:pPr>
      <w:spacing w:before="40" w:after="40" w:line="240" w:lineRule="auto"/>
    </w:pPr>
    <w:rPr>
      <w:caps/>
      <w:color w:val="9BBB59" w:themeColor="accent3"/>
      <w:sz w:val="16"/>
      <w14:textFill>
        <w14:solidFill>
          <w14:schemeClr w14:val="accent3"/>
        </w14:solidFill>
      </w14:textFill>
    </w:rPr>
  </w:style>
  <w:style w:type="paragraph" w:styleId="9">
    <w:name w:val="header"/>
    <w:basedOn w:val="1"/>
    <w:link w:val="17"/>
    <w:unhideWhenUsed/>
    <w:qFormat/>
    <w:uiPriority w:val="99"/>
    <w:pPr>
      <w:spacing w:line="240" w:lineRule="auto"/>
    </w:pPr>
    <w:rPr>
      <w:caps/>
      <w:color w:val="FFFFFF" w:themeColor="background1"/>
      <w:sz w:val="16"/>
      <w14:textFill>
        <w14:solidFill>
          <w14:schemeClr w14:val="bg1"/>
        </w14:solidFill>
      </w14:textFill>
    </w:rPr>
  </w:style>
  <w:style w:type="paragraph" w:styleId="10">
    <w:name w:val="toc 6"/>
    <w:basedOn w:val="1"/>
    <w:next w:val="1"/>
    <w:semiHidden/>
    <w:unhideWhenUsed/>
    <w:qFormat/>
    <w:uiPriority w:val="39"/>
    <w:pPr>
      <w:ind w:left="2100" w:leftChars="1000"/>
    </w:pPr>
  </w:style>
  <w:style w:type="paragraph" w:styleId="11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宋体" w:hAnsi="宋体" w:eastAsia="宋体" w:cs="Times New Roman"/>
      <w:sz w:val="24"/>
      <w:szCs w:val="24"/>
    </w:rPr>
  </w:style>
  <w:style w:type="paragraph" w:styleId="12">
    <w:name w:val="Title"/>
    <w:basedOn w:val="1"/>
    <w:next w:val="1"/>
    <w:link w:val="19"/>
    <w:qFormat/>
    <w:uiPriority w:val="1"/>
    <w:pPr>
      <w:pBdr>
        <w:bottom w:val="single" w:color="9BBB59" w:themeColor="accent3" w:sz="8" w:space="4"/>
      </w:pBdr>
      <w:spacing w:before="720" w:after="480" w:line="240" w:lineRule="auto"/>
    </w:pPr>
    <w:rPr>
      <w:color w:val="4F81BD" w:themeColor="accent1"/>
      <w:sz w:val="48"/>
      <w14:textFill>
        <w14:solidFill>
          <w14:schemeClr w14:val="accent1"/>
        </w14:solidFill>
      </w14:textFill>
    </w:rPr>
  </w:style>
  <w:style w:type="character" w:styleId="15">
    <w:name w:val="FollowedHyperlink"/>
    <w:basedOn w:val="14"/>
    <w:semiHidden/>
    <w:unhideWhenUsed/>
    <w:uiPriority w:val="99"/>
    <w:rPr>
      <w:color w:val="800080"/>
      <w:u w:val="single"/>
    </w:rPr>
  </w:style>
  <w:style w:type="character" w:styleId="16">
    <w:name w:val="Hyperlink"/>
    <w:basedOn w:val="14"/>
    <w:semiHidden/>
    <w:unhideWhenUsed/>
    <w:uiPriority w:val="99"/>
    <w:rPr>
      <w:color w:val="0000FF"/>
      <w:u w:val="single"/>
    </w:rPr>
  </w:style>
  <w:style w:type="character" w:customStyle="1" w:styleId="17">
    <w:name w:val="页眉 字符"/>
    <w:basedOn w:val="14"/>
    <w:link w:val="9"/>
    <w:qFormat/>
    <w:uiPriority w:val="99"/>
    <w:rPr>
      <w:caps/>
      <w:color w:val="FFFFFF" w:themeColor="background1"/>
      <w:kern w:val="0"/>
      <w:sz w:val="16"/>
      <w:szCs w:val="20"/>
      <w14:textFill>
        <w14:solidFill>
          <w14:schemeClr w14:val="bg1"/>
        </w14:solidFill>
      </w14:textFill>
    </w:rPr>
  </w:style>
  <w:style w:type="character" w:customStyle="1" w:styleId="18">
    <w:name w:val="页脚 字符"/>
    <w:basedOn w:val="14"/>
    <w:link w:val="8"/>
    <w:qFormat/>
    <w:uiPriority w:val="99"/>
    <w:rPr>
      <w:caps/>
      <w:color w:val="9BBB59" w:themeColor="accent3"/>
      <w:kern w:val="0"/>
      <w:sz w:val="16"/>
      <w:szCs w:val="20"/>
      <w14:textFill>
        <w14:solidFill>
          <w14:schemeClr w14:val="accent3"/>
        </w14:solidFill>
      </w14:textFill>
    </w:rPr>
  </w:style>
  <w:style w:type="character" w:customStyle="1" w:styleId="19">
    <w:name w:val="标题 字符"/>
    <w:basedOn w:val="14"/>
    <w:link w:val="12"/>
    <w:qFormat/>
    <w:uiPriority w:val="1"/>
    <w:rPr>
      <w:color w:val="4F81BD" w:themeColor="accent1"/>
      <w:kern w:val="0"/>
      <w:sz w:val="48"/>
      <w:szCs w:val="20"/>
      <w14:textFill>
        <w14:solidFill>
          <w14:schemeClr w14:val="accent1"/>
        </w14:solidFill>
      </w14:textFill>
    </w:rPr>
  </w:style>
  <w:style w:type="paragraph" w:styleId="20">
    <w:name w:val="No Spacing"/>
    <w:qFormat/>
    <w:uiPriority w:val="1"/>
    <w:rPr>
      <w:rFonts w:asciiTheme="minorHAnsi" w:hAnsiTheme="minorHAnsi" w:eastAsiaTheme="minorEastAsia" w:cstheme="minorBidi"/>
      <w:color w:val="262626" w:themeColor="text1" w:themeTint="D9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21">
    <w:name w:val="Form Text"/>
    <w:basedOn w:val="1"/>
    <w:qFormat/>
    <w:uiPriority w:val="1"/>
    <w:pPr>
      <w:spacing w:after="40"/>
    </w:pPr>
  </w:style>
  <w:style w:type="character" w:customStyle="1" w:styleId="22">
    <w:name w:val="Form Heading Char"/>
    <w:basedOn w:val="14"/>
    <w:link w:val="23"/>
    <w:qFormat/>
    <w:uiPriority w:val="1"/>
    <w:rPr>
      <w:b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23">
    <w:name w:val="Form Heading"/>
    <w:basedOn w:val="1"/>
    <w:link w:val="22"/>
    <w:qFormat/>
    <w:uiPriority w:val="1"/>
    <w:pPr>
      <w:spacing w:before="40" w:after="40"/>
    </w:pPr>
    <w:rPr>
      <w:b/>
      <w:color w:val="808080" w:themeColor="text1" w:themeTint="80"/>
      <w:kern w:val="2"/>
      <w:sz w:val="24"/>
      <w:szCs w:val="24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4">
    <w:name w:val="正文文本 字符"/>
    <w:basedOn w:val="14"/>
    <w:link w:val="6"/>
    <w:qFormat/>
    <w:uiPriority w:val="1"/>
    <w:rPr>
      <w:color w:val="000000" w:themeColor="text1"/>
      <w:kern w:val="0"/>
      <w:sz w:val="18"/>
      <w:szCs w:val="20"/>
      <w14:textFill>
        <w14:solidFill>
          <w14:schemeClr w14:val="tx1"/>
        </w14:solidFill>
      </w14:textFill>
    </w:rPr>
  </w:style>
  <w:style w:type="paragraph" w:customStyle="1" w:styleId="25">
    <w:name w:val="Space Between"/>
    <w:basedOn w:val="1"/>
    <w:qFormat/>
    <w:uiPriority w:val="1"/>
    <w:pPr>
      <w:spacing w:after="360" w:line="240" w:lineRule="auto"/>
    </w:pPr>
    <w:rPr>
      <w:color w:val="404040" w:themeColor="text1" w:themeTint="BF"/>
      <w:sz w:val="18"/>
      <w:szCs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26">
    <w:name w:val="Table Heading Right"/>
    <w:basedOn w:val="1"/>
    <w:qFormat/>
    <w:uiPriority w:val="0"/>
    <w:pPr>
      <w:spacing w:before="40" w:after="80" w:line="240" w:lineRule="auto"/>
      <w:jc w:val="right"/>
    </w:pPr>
    <w:rPr>
      <w:color w:val="808080" w:themeColor="text1" w:themeTint="80"/>
      <w:sz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table" w:customStyle="1" w:styleId="27">
    <w:name w:val="Invoice Table"/>
    <w:basedOn w:val="13"/>
    <w:qFormat/>
    <w:uiPriority w:val="0"/>
    <w:rPr>
      <w:sz w:val="22"/>
      <w:szCs w:val="22"/>
    </w:rPr>
    <w:tblPr>
      <w:tblBorders>
        <w:top w:val="single" w:color="A5A5A5" w:themeColor="background1" w:themeShade="A6" w:sz="4" w:space="0"/>
        <w:left w:val="single" w:color="A5A5A5" w:themeColor="background1" w:themeShade="A6" w:sz="4" w:space="0"/>
        <w:bottom w:val="single" w:color="A5A5A5" w:themeColor="background1" w:themeShade="A6" w:sz="4" w:space="0"/>
        <w:right w:val="single" w:color="A5A5A5" w:themeColor="background1" w:themeShade="A6" w:sz="4" w:space="0"/>
        <w:insideH w:val="single" w:color="A5A5A5" w:themeColor="background1" w:themeShade="A6" w:sz="4" w:space="0"/>
        <w:insideV w:val="single" w:color="A5A5A5" w:themeColor="background1" w:themeShade="A6" w:sz="4" w:space="0"/>
      </w:tblBorders>
      <w:tblCellMar>
        <w:left w:w="72" w:type="dxa"/>
        <w:right w:w="72" w:type="dxa"/>
      </w:tblCellMar>
    </w:tblPr>
    <w:tblStylePr w:type="firstRow">
      <w:tcPr>
        <w:shd w:val="clear" w:color="auto" w:fill="F1F1F1" w:themeFill="background1" w:themeFillShade="F2"/>
      </w:tcPr>
    </w:tblStylePr>
    <w:tblStylePr w:type="lastRow">
      <w:tcPr>
        <w:shd w:val="clear" w:color="auto" w:fill="F1F1F1" w:themeFill="background1" w:themeFillShade="F2"/>
      </w:tcPr>
    </w:tblStylePr>
  </w:style>
  <w:style w:type="paragraph" w:customStyle="1" w:styleId="28">
    <w:name w:val="Table Heading Center"/>
    <w:basedOn w:val="1"/>
    <w:qFormat/>
    <w:uiPriority w:val="0"/>
    <w:pPr>
      <w:spacing w:before="60" w:after="60" w:line="240" w:lineRule="auto"/>
      <w:jc w:val="center"/>
    </w:pPr>
    <w:rPr>
      <w:color w:val="808080" w:themeColor="text1" w:themeTint="80"/>
      <w:sz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29">
    <w:name w:val="Body Text Center"/>
    <w:basedOn w:val="6"/>
    <w:qFormat/>
    <w:uiPriority w:val="0"/>
    <w:pPr>
      <w:spacing w:after="40"/>
      <w:jc w:val="center"/>
    </w:pPr>
  </w:style>
  <w:style w:type="paragraph" w:customStyle="1" w:styleId="30">
    <w:name w:val="Body Text Right"/>
    <w:basedOn w:val="6"/>
    <w:qFormat/>
    <w:uiPriority w:val="0"/>
    <w:pPr>
      <w:spacing w:after="40"/>
      <w:ind w:right="180"/>
      <w:jc w:val="right"/>
    </w:pPr>
  </w:style>
  <w:style w:type="paragraph" w:customStyle="1" w:styleId="31">
    <w:name w:val="Table Heading Left"/>
    <w:basedOn w:val="6"/>
    <w:qFormat/>
    <w:uiPriority w:val="0"/>
    <w:pPr>
      <w:spacing w:after="40"/>
    </w:pPr>
    <w:rPr>
      <w:color w:val="262626" w:themeColor="text1" w:themeTint="D9"/>
      <w:sz w:val="20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3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3" Type="http://schemas.openxmlformats.org/officeDocument/2006/relationships/fontTable" Target="fontTable.xml"/><Relationship Id="rId32" Type="http://schemas.openxmlformats.org/officeDocument/2006/relationships/numbering" Target="numbering.xml"/><Relationship Id="rId31" Type="http://schemas.openxmlformats.org/officeDocument/2006/relationships/customXml" Target="../customXml/item1.xml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149</Characters>
  <Lines>1</Lines>
  <Paragraphs>1</Paragraphs>
  <TotalTime>1</TotalTime>
  <ScaleCrop>false</ScaleCrop>
  <LinksUpToDate>false</LinksUpToDate>
  <CharactersWithSpaces>173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2018-06-21T14:38:00Z</dcterms:created>
  <dc:creator>luo</dc:creator>
  <cp:lastModifiedBy>aa</cp:lastModifiedBy>
  <dcterms:modified xsi:type="dcterms:W3CDTF">2021-02-03T10:04:29Z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